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8E28B4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8E28B4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542D13D1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F06605">
        <w:rPr>
          <w:rFonts w:ascii="Arial" w:hAnsi="Arial" w:cs="Arial"/>
          <w:b/>
          <w:sz w:val="22"/>
          <w:szCs w:val="22"/>
        </w:rPr>
        <w:t>3</w:t>
      </w:r>
      <w:r w:rsidR="00E84108">
        <w:rPr>
          <w:rFonts w:ascii="Arial" w:hAnsi="Arial" w:cs="Arial"/>
          <w:b/>
          <w:sz w:val="22"/>
          <w:szCs w:val="22"/>
        </w:rPr>
        <w:t>0</w:t>
      </w:r>
      <w:r w:rsidR="00F06605">
        <w:rPr>
          <w:rFonts w:ascii="Arial" w:hAnsi="Arial" w:cs="Arial"/>
          <w:b/>
          <w:sz w:val="22"/>
          <w:szCs w:val="22"/>
        </w:rPr>
        <w:t>77</w:t>
      </w:r>
    </w:p>
    <w:tbl>
      <w:tblPr>
        <w:tblW w:w="9611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1276"/>
        <w:gridCol w:w="1219"/>
        <w:gridCol w:w="1219"/>
        <w:gridCol w:w="1219"/>
      </w:tblGrid>
      <w:tr w:rsidR="0049693F" w:rsidRPr="00373310" w14:paraId="43F1A412" w14:textId="77777777" w:rsidTr="00AB48BA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76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AB48BA" w:rsidRPr="00373310" w14:paraId="37AA29DA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28300F39" w14:textId="2EF4E0F1" w:rsidR="00AB48BA" w:rsidRPr="004E0A4E" w:rsidRDefault="00AB48BA" w:rsidP="00AB48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41061">
              <w:rPr>
                <w:rFonts w:ascii="Arial" w:hAnsi="Arial" w:cs="Arial"/>
                <w:sz w:val="20"/>
              </w:rPr>
              <w:t>Aldehyde as Formaldehyde</w:t>
            </w:r>
          </w:p>
        </w:tc>
        <w:tc>
          <w:tcPr>
            <w:tcW w:w="1134" w:type="dxa"/>
            <w:vAlign w:val="center"/>
          </w:tcPr>
          <w:p w14:paraId="56C4B886" w14:textId="041D26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4106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53E7DD12" w14:textId="172C71C2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  <w:r w:rsidRPr="006E17B8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0118E711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20C00F73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01AB8519" w14:textId="7C7AB17B" w:rsidR="00AB48BA" w:rsidRDefault="00AB48BA" w:rsidP="00AB48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41061">
              <w:rPr>
                <w:rFonts w:ascii="Arial" w:hAnsi="Arial" w:cs="Arial"/>
                <w:sz w:val="20"/>
              </w:rPr>
              <w:t>Alkalinity as NH</w:t>
            </w:r>
            <w:r w:rsidRPr="00041061">
              <w:rPr>
                <w:rFonts w:ascii="Arial" w:hAnsi="Arial" w:cs="Arial"/>
                <w:sz w:val="20"/>
                <w:vertAlign w:val="subscript"/>
              </w:rPr>
              <w:t>3</w:t>
            </w:r>
          </w:p>
        </w:tc>
        <w:tc>
          <w:tcPr>
            <w:tcW w:w="1134" w:type="dxa"/>
            <w:vAlign w:val="center"/>
          </w:tcPr>
          <w:p w14:paraId="2C1DCFD9" w14:textId="01937256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41061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vAlign w:val="center"/>
          </w:tcPr>
          <w:p w14:paraId="0EBB816B" w14:textId="62B2668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  <w:r w:rsidRPr="000B11A8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4A609839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6BC9EF1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D2A7465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36D44953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015D6D19" w14:textId="2FA5D5FB" w:rsidR="00AB48BA" w:rsidRDefault="00AB48BA" w:rsidP="00AB48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41061">
              <w:rPr>
                <w:rFonts w:ascii="Arial" w:hAnsi="Arial" w:cs="Arial"/>
                <w:sz w:val="20"/>
              </w:rPr>
              <w:t>Biuret</w:t>
            </w:r>
          </w:p>
        </w:tc>
        <w:tc>
          <w:tcPr>
            <w:tcW w:w="1134" w:type="dxa"/>
            <w:vAlign w:val="center"/>
          </w:tcPr>
          <w:p w14:paraId="782EFA2C" w14:textId="37E1E522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41061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vAlign w:val="center"/>
          </w:tcPr>
          <w:p w14:paraId="3D405CA0" w14:textId="1D5D102E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  <w:r w:rsidRPr="000B11A8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692E480E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F8F2A70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25BCD00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7AA7B977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4EFC9C5B" w14:textId="5D4AC802" w:rsidR="00AB48BA" w:rsidRDefault="00AB48BA" w:rsidP="00AB48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41061">
              <w:rPr>
                <w:rFonts w:ascii="Arial" w:hAnsi="Arial" w:cs="Arial"/>
                <w:sz w:val="20"/>
              </w:rPr>
              <w:t>Density at 20</w:t>
            </w:r>
            <w:r w:rsidR="005F5CE1">
              <w:rPr>
                <w:rFonts w:ascii="Arial" w:hAnsi="Arial" w:cs="Arial"/>
                <w:sz w:val="20"/>
              </w:rPr>
              <w:t xml:space="preserve"> </w:t>
            </w:r>
            <w:r w:rsidRPr="00041061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4C073616" w14:textId="43977394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41061">
              <w:rPr>
                <w:rFonts w:ascii="Arial" w:hAnsi="Arial" w:cs="Arial"/>
                <w:sz w:val="20"/>
              </w:rPr>
              <w:t>kg/</w:t>
            </w:r>
            <w:r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14:paraId="4BB2BA77" w14:textId="5AA64BBC" w:rsidR="00AB48BA" w:rsidRPr="004E0A4E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  <w:r w:rsidRPr="006E17B8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22A84438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C4DDBC8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1F54D6A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49F57823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12F66E56" w14:textId="79BE3F80" w:rsidR="00AB48BA" w:rsidRDefault="00AB48BA" w:rsidP="00AB48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41061">
              <w:rPr>
                <w:rFonts w:ascii="Arial" w:hAnsi="Arial" w:cs="Arial"/>
                <w:sz w:val="20"/>
              </w:rPr>
              <w:t>Insoluble matter</w:t>
            </w:r>
          </w:p>
        </w:tc>
        <w:tc>
          <w:tcPr>
            <w:tcW w:w="1134" w:type="dxa"/>
            <w:vAlign w:val="center"/>
          </w:tcPr>
          <w:p w14:paraId="12F3975C" w14:textId="47A9027C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4106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26026E27" w14:textId="26BE8DC9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  <w:r w:rsidRPr="008B3ADA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46489DD1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ADB37FC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6FFAF50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0555F921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1A875250" w14:textId="273B7780" w:rsidR="00AB48BA" w:rsidRDefault="00AB48BA" w:rsidP="00AB48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41061">
              <w:rPr>
                <w:rFonts w:ascii="Arial" w:hAnsi="Arial" w:cs="Arial"/>
                <w:sz w:val="20"/>
              </w:rPr>
              <w:t>Phosphate as PO</w:t>
            </w:r>
            <w:r w:rsidRPr="00041061">
              <w:rPr>
                <w:rFonts w:ascii="Arial" w:hAnsi="Arial" w:cs="Arial"/>
                <w:sz w:val="20"/>
                <w:vertAlign w:val="subscript"/>
              </w:rPr>
              <w:t>4</w:t>
            </w:r>
          </w:p>
        </w:tc>
        <w:tc>
          <w:tcPr>
            <w:tcW w:w="1134" w:type="dxa"/>
            <w:vAlign w:val="center"/>
          </w:tcPr>
          <w:p w14:paraId="546D7571" w14:textId="32FCC359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4106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063F5A9A" w14:textId="25DF0D9E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  <w:r w:rsidRPr="008B3ADA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478384A9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B852283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D89AA45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1DDCB215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5FF49891" w14:textId="18E7D503" w:rsidR="00AB48BA" w:rsidRDefault="00AB48BA" w:rsidP="00AB48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41061">
              <w:rPr>
                <w:rFonts w:ascii="Arial" w:hAnsi="Arial" w:cs="Arial"/>
                <w:sz w:val="20"/>
              </w:rPr>
              <w:t>Refractive index at 20</w:t>
            </w:r>
            <w:r w:rsidR="005F5CE1">
              <w:rPr>
                <w:rFonts w:ascii="Arial" w:hAnsi="Arial" w:cs="Arial"/>
                <w:sz w:val="20"/>
              </w:rPr>
              <w:t xml:space="preserve"> </w:t>
            </w:r>
            <w:r w:rsidRPr="00041061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458DD7D4" w14:textId="6609B0F8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D9DC218" w14:textId="02A5AC75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  <w:r w:rsidRPr="008B3ADA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582C0A01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C88A8CC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1C06B2F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12D03C6E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4A3C2639" w14:textId="28D5C2EC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</w:rPr>
              <w:t>Urea cont</w:t>
            </w:r>
            <w:r w:rsidRPr="00AB48BA">
              <w:rPr>
                <w:rFonts w:ascii="Arial" w:hAnsi="Arial" w:cs="Arial"/>
                <w:sz w:val="20"/>
              </w:rPr>
              <w:t>ent (by to</w:t>
            </w:r>
            <w:r w:rsidRPr="00041061">
              <w:rPr>
                <w:rFonts w:ascii="Arial" w:hAnsi="Arial" w:cs="Arial"/>
                <w:sz w:val="20"/>
              </w:rPr>
              <w:t>tal Ni</w:t>
            </w:r>
            <w:r>
              <w:rPr>
                <w:rFonts w:ascii="Arial" w:hAnsi="Arial" w:cs="Arial"/>
                <w:sz w:val="20"/>
              </w:rPr>
              <w:t>t</w:t>
            </w:r>
            <w:r w:rsidRPr="00041061">
              <w:rPr>
                <w:rFonts w:ascii="Arial" w:hAnsi="Arial" w:cs="Arial"/>
                <w:sz w:val="20"/>
              </w:rPr>
              <w:t>rogen)</w:t>
            </w:r>
          </w:p>
        </w:tc>
        <w:tc>
          <w:tcPr>
            <w:tcW w:w="1134" w:type="dxa"/>
            <w:vAlign w:val="center"/>
          </w:tcPr>
          <w:p w14:paraId="0093261D" w14:textId="2BA396FA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vAlign w:val="center"/>
          </w:tcPr>
          <w:p w14:paraId="2829CC00" w14:textId="3DE3CAFD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8B3ADA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6683EEF2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E72A22D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EC47BDA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457E6544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3A72B955" w14:textId="66EF2167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</w:rPr>
              <w:t>Urea content (by refractive index)</w:t>
            </w:r>
          </w:p>
        </w:tc>
        <w:tc>
          <w:tcPr>
            <w:tcW w:w="1134" w:type="dxa"/>
            <w:vAlign w:val="center"/>
          </w:tcPr>
          <w:p w14:paraId="5E3CCE30" w14:textId="7EE14FEB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vAlign w:val="center"/>
          </w:tcPr>
          <w:p w14:paraId="5DBEFF3F" w14:textId="24C3F2F8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8B3ADA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0352FEBD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2034CE3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3A96B18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3D645028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5E953622" w14:textId="0C4CCCAB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</w:rPr>
              <w:t>Alumi</w:t>
            </w:r>
            <w:r>
              <w:rPr>
                <w:rFonts w:ascii="Arial" w:hAnsi="Arial" w:cs="Arial"/>
                <w:sz w:val="20"/>
              </w:rPr>
              <w:t>num</w:t>
            </w:r>
            <w:r w:rsidRPr="00041061">
              <w:rPr>
                <w:rFonts w:ascii="Arial" w:hAnsi="Arial" w:cs="Arial"/>
                <w:sz w:val="20"/>
              </w:rPr>
              <w:t xml:space="preserve"> as Al</w:t>
            </w:r>
          </w:p>
        </w:tc>
        <w:tc>
          <w:tcPr>
            <w:tcW w:w="1134" w:type="dxa"/>
            <w:vAlign w:val="center"/>
          </w:tcPr>
          <w:p w14:paraId="1D4AAC4B" w14:textId="795474EA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54C068F9" w14:textId="38162913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8B3ADA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74880D58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274D099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6733926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01189EA0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31293F13" w14:textId="45327F51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  <w:lang w:val="en-US"/>
              </w:rPr>
              <w:t>Calcium as Ca</w:t>
            </w:r>
          </w:p>
        </w:tc>
        <w:tc>
          <w:tcPr>
            <w:tcW w:w="1134" w:type="dxa"/>
            <w:vAlign w:val="center"/>
          </w:tcPr>
          <w:p w14:paraId="16657DD8" w14:textId="3D4B0FDB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4E9974F3" w14:textId="03AC1EB4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8B3ADA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702871EE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A7A7A1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CD6A22E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60D1162F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5E31FD41" w14:textId="7D228035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  <w:lang w:val="en-US"/>
              </w:rPr>
              <w:t>Chromium as Cr</w:t>
            </w:r>
          </w:p>
        </w:tc>
        <w:tc>
          <w:tcPr>
            <w:tcW w:w="1134" w:type="dxa"/>
            <w:vAlign w:val="center"/>
          </w:tcPr>
          <w:p w14:paraId="3ECDA22C" w14:textId="2F9D6086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71D3399D" w14:textId="438CC47A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8B3ADA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4F562EC0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84C5930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4064D51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068A64DA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25DEC98B" w14:textId="0A5A6752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  <w:lang w:val="en-US"/>
              </w:rPr>
              <w:t>Copper as Cu</w:t>
            </w:r>
          </w:p>
        </w:tc>
        <w:tc>
          <w:tcPr>
            <w:tcW w:w="1134" w:type="dxa"/>
            <w:vAlign w:val="center"/>
          </w:tcPr>
          <w:p w14:paraId="6EE690B7" w14:textId="493A76F3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1E4AB7AA" w14:textId="62F23106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8B3ADA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3374BFE9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0F32E9B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C4FA56F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30DD1245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1E1672DE" w14:textId="004FB0D7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  <w:lang w:val="en-US"/>
              </w:rPr>
              <w:t>Iron as Fe</w:t>
            </w:r>
          </w:p>
        </w:tc>
        <w:tc>
          <w:tcPr>
            <w:tcW w:w="1134" w:type="dxa"/>
            <w:vAlign w:val="center"/>
          </w:tcPr>
          <w:p w14:paraId="5E416738" w14:textId="0C3FCCAD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0E21AE82" w14:textId="069BAE8B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8B3ADA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3D305890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C27404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8E97FE9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03D8D1E1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7AE418A0" w14:textId="1D83B400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  <w:lang w:val="en-US"/>
              </w:rPr>
              <w:t>Magnesium as Mg</w:t>
            </w:r>
          </w:p>
        </w:tc>
        <w:tc>
          <w:tcPr>
            <w:tcW w:w="1134" w:type="dxa"/>
            <w:vAlign w:val="center"/>
          </w:tcPr>
          <w:p w14:paraId="1B919D6D" w14:textId="609D2058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3C511645" w14:textId="06EEB9B2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8B3ADA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0DD02D56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67EEAC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C3BF953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5FE954AB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212218AE" w14:textId="0F56A075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  <w:lang w:val="en-US"/>
              </w:rPr>
              <w:t>Nickel as Ni</w:t>
            </w:r>
          </w:p>
        </w:tc>
        <w:tc>
          <w:tcPr>
            <w:tcW w:w="1134" w:type="dxa"/>
            <w:vAlign w:val="center"/>
          </w:tcPr>
          <w:p w14:paraId="34198E1F" w14:textId="0956643A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536E1CF8" w14:textId="524FAFA1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8B3ADA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425A2A8A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81EBECF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E8ADA65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3A726E27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3DDBF0A6" w14:textId="561193EC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  <w:lang w:val="en-US"/>
              </w:rPr>
              <w:t>Potassium as K</w:t>
            </w:r>
          </w:p>
        </w:tc>
        <w:tc>
          <w:tcPr>
            <w:tcW w:w="1134" w:type="dxa"/>
            <w:vAlign w:val="center"/>
          </w:tcPr>
          <w:p w14:paraId="39ABE56D" w14:textId="7B6495CE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128D4744" w14:textId="5CD3EE34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8B3ADA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50F3A5D0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E2CF98D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E6E59A9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451F0CE9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746C02C3" w14:textId="49663029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  <w:lang w:val="en-US"/>
              </w:rPr>
              <w:t>Sodium as Na</w:t>
            </w:r>
          </w:p>
        </w:tc>
        <w:tc>
          <w:tcPr>
            <w:tcW w:w="1134" w:type="dxa"/>
            <w:vAlign w:val="center"/>
          </w:tcPr>
          <w:p w14:paraId="6EB2DA63" w14:textId="7052649E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5E71095D" w14:textId="23EAE56E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8B3ADA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3181294D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31A33C2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F406993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AB48BA" w:rsidRPr="00373310" w14:paraId="15AD60C4" w14:textId="77777777" w:rsidTr="00AB48BA">
        <w:trPr>
          <w:trHeight w:hRule="exact" w:val="340"/>
        </w:trPr>
        <w:tc>
          <w:tcPr>
            <w:tcW w:w="3544" w:type="dxa"/>
            <w:vAlign w:val="center"/>
          </w:tcPr>
          <w:p w14:paraId="26A45E17" w14:textId="05707353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  <w:lang w:val="en-US"/>
              </w:rPr>
              <w:t>Zinc as Zn</w:t>
            </w:r>
          </w:p>
        </w:tc>
        <w:tc>
          <w:tcPr>
            <w:tcW w:w="1134" w:type="dxa"/>
            <w:vAlign w:val="center"/>
          </w:tcPr>
          <w:p w14:paraId="0ABA4DC8" w14:textId="4604D9C5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041061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2846B8B1" w14:textId="43233142" w:rsidR="00AB48BA" w:rsidRPr="004A5DB1" w:rsidRDefault="00AB48BA" w:rsidP="00AB48BA">
            <w:pPr>
              <w:rPr>
                <w:rFonts w:ascii="Arial" w:hAnsi="Arial" w:cs="Arial"/>
                <w:sz w:val="20"/>
              </w:rPr>
            </w:pPr>
            <w:r w:rsidRPr="008B3ADA">
              <w:rPr>
                <w:rFonts w:ascii="Arial" w:hAnsi="Arial" w:cs="Arial"/>
                <w:sz w:val="20"/>
              </w:rPr>
              <w:t>ISO22241-2</w:t>
            </w:r>
          </w:p>
        </w:tc>
        <w:tc>
          <w:tcPr>
            <w:tcW w:w="1219" w:type="dxa"/>
            <w:vAlign w:val="center"/>
          </w:tcPr>
          <w:p w14:paraId="3C281945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95E4408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064CA2F" w14:textId="77777777" w:rsidR="00AB48BA" w:rsidRPr="00A13168" w:rsidRDefault="00AB48BA" w:rsidP="00AB48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58C358C6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F06605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4109A716" w14:textId="23C8B56F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sectPr w:rsidR="00E8410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70F201A0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C91677">
      <w:rPr>
        <w:rFonts w:ascii="Arial" w:hAnsi="Arial" w:cs="Arial"/>
      </w:rPr>
      <w:t>AdBlue</w:t>
    </w:r>
    <w:r w:rsidR="00E2388A">
      <w:rPr>
        <w:rFonts w:ascii="Arial" w:hAnsi="Arial" w:cs="Arial"/>
      </w:rPr>
      <w:t xml:space="preserve"> (</w:t>
    </w:r>
    <w:r w:rsidR="00C91677">
      <w:rPr>
        <w:rFonts w:ascii="Arial" w:hAnsi="Arial" w:cs="Arial"/>
      </w:rPr>
      <w:t>32</w:t>
    </w:r>
    <w:r w:rsidR="00E2388A">
      <w:rPr>
        <w:rFonts w:ascii="Arial" w:hAnsi="Arial" w:cs="Arial"/>
      </w:rPr>
      <w:t xml:space="preserve">% </w:t>
    </w:r>
    <w:r w:rsidR="00C91677">
      <w:rPr>
        <w:rFonts w:ascii="Arial" w:hAnsi="Arial" w:cs="Arial"/>
      </w:rPr>
      <w:t>Urea solution</w:t>
    </w:r>
    <w:r w:rsidR="00E2388A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1721B0">
      <w:rPr>
        <w:rFonts w:ascii="Arial" w:hAnsi="Arial" w:cs="Arial"/>
      </w:rPr>
      <w:t>3</w:t>
    </w:r>
    <w:r w:rsidR="00E2388A">
      <w:rPr>
        <w:rFonts w:ascii="Arial" w:hAnsi="Arial" w:cs="Arial"/>
      </w:rPr>
      <w:t>G0</w:t>
    </w:r>
    <w:r w:rsidR="00C91677">
      <w:rPr>
        <w:rFonts w:ascii="Arial" w:hAnsi="Arial" w:cs="Arial"/>
      </w:rPr>
      <w:t>5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C644457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5F5CE1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C91677">
      <w:rPr>
        <w:rFonts w:ascii="Arial" w:hAnsi="Arial" w:cs="Arial"/>
        <w:b w:val="0"/>
        <w:sz w:val="20"/>
      </w:rPr>
      <w:t>ISO22241-1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4A5433B3" w14:textId="41EBAE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189A8B6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1721B0">
      <w:rPr>
        <w:rFonts w:ascii="Arial" w:hAnsi="Arial" w:cs="Arial"/>
        <w:b/>
        <w:sz w:val="22"/>
        <w:szCs w:val="22"/>
      </w:rPr>
      <w:t>May</w:t>
    </w:r>
    <w:r>
      <w:rPr>
        <w:rFonts w:ascii="Arial" w:hAnsi="Arial" w:cs="Arial"/>
        <w:b/>
        <w:sz w:val="22"/>
        <w:szCs w:val="22"/>
      </w:rPr>
      <w:t xml:space="preserve"> </w:t>
    </w:r>
    <w:r w:rsidR="008E28B4">
      <w:rPr>
        <w:rFonts w:ascii="Arial" w:hAnsi="Arial" w:cs="Arial"/>
        <w:b/>
        <w:sz w:val="22"/>
        <w:szCs w:val="22"/>
      </w:rPr>
      <w:t>0</w:t>
    </w:r>
    <w:r w:rsidR="001721B0">
      <w:rPr>
        <w:rFonts w:ascii="Arial" w:hAnsi="Arial" w:cs="Arial"/>
        <w:b/>
        <w:sz w:val="22"/>
        <w:szCs w:val="22"/>
      </w:rPr>
      <w:t>3</w:t>
    </w:r>
    <w:r>
      <w:rPr>
        <w:rFonts w:ascii="Arial" w:hAnsi="Arial" w:cs="Arial"/>
        <w:b/>
        <w:sz w:val="22"/>
        <w:szCs w:val="22"/>
      </w:rPr>
      <w:t xml:space="preserve"> – </w:t>
    </w:r>
    <w:r w:rsidR="001721B0">
      <w:rPr>
        <w:rFonts w:ascii="Arial" w:hAnsi="Arial" w:cs="Arial"/>
        <w:b/>
        <w:sz w:val="22"/>
        <w:szCs w:val="22"/>
      </w:rPr>
      <w:t>June</w:t>
    </w:r>
    <w:r>
      <w:rPr>
        <w:rFonts w:ascii="Arial" w:hAnsi="Arial" w:cs="Arial"/>
        <w:b/>
        <w:sz w:val="22"/>
        <w:szCs w:val="22"/>
      </w:rPr>
      <w:t xml:space="preserve"> </w:t>
    </w:r>
    <w:r w:rsidR="001721B0">
      <w:rPr>
        <w:rFonts w:ascii="Arial" w:hAnsi="Arial" w:cs="Arial"/>
        <w:b/>
        <w:sz w:val="22"/>
        <w:szCs w:val="22"/>
      </w:rPr>
      <w:t>09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1721B0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2757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21B0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37A"/>
    <w:rsid w:val="002064A4"/>
    <w:rsid w:val="00206A44"/>
    <w:rsid w:val="00215A97"/>
    <w:rsid w:val="00216BC3"/>
    <w:rsid w:val="00216F2F"/>
    <w:rsid w:val="00222A6D"/>
    <w:rsid w:val="0022435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243D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0A4E"/>
    <w:rsid w:val="004E5868"/>
    <w:rsid w:val="004F014A"/>
    <w:rsid w:val="004F17E5"/>
    <w:rsid w:val="00506EA7"/>
    <w:rsid w:val="00507AD6"/>
    <w:rsid w:val="00511573"/>
    <w:rsid w:val="0051743B"/>
    <w:rsid w:val="005211DB"/>
    <w:rsid w:val="00531EE1"/>
    <w:rsid w:val="00532526"/>
    <w:rsid w:val="00534606"/>
    <w:rsid w:val="00544011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5CE1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82A21"/>
    <w:rsid w:val="00697349"/>
    <w:rsid w:val="006A7A77"/>
    <w:rsid w:val="006B5656"/>
    <w:rsid w:val="006B754D"/>
    <w:rsid w:val="006C49DC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E28B4"/>
    <w:rsid w:val="00921539"/>
    <w:rsid w:val="00926D71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48BA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2887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C688A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1677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388A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06605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56DA6-59A6-4793-858F-8F2E3F217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1044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26</cp:revision>
  <cp:lastPrinted>2017-05-15T12:42:00Z</cp:lastPrinted>
  <dcterms:created xsi:type="dcterms:W3CDTF">2020-08-20T08:19:00Z</dcterms:created>
  <dcterms:modified xsi:type="dcterms:W3CDTF">2023-04-11T08:13:00Z</dcterms:modified>
</cp:coreProperties>
</file>