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2FEEC8F1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A8176E">
        <w:rPr>
          <w:rFonts w:ascii="Arial" w:hAnsi="Arial" w:cs="Arial"/>
          <w:b/>
          <w:sz w:val="22"/>
          <w:szCs w:val="22"/>
        </w:rPr>
        <w:t>2</w:t>
      </w:r>
      <w:r w:rsidR="006229B1">
        <w:rPr>
          <w:rFonts w:ascii="Arial" w:hAnsi="Arial" w:cs="Arial"/>
          <w:b/>
          <w:sz w:val="22"/>
          <w:szCs w:val="22"/>
        </w:rPr>
        <w:t>5</w:t>
      </w:r>
      <w:r w:rsidR="00A8176E">
        <w:rPr>
          <w:rFonts w:ascii="Arial" w:hAnsi="Arial" w:cs="Arial"/>
          <w:b/>
          <w:sz w:val="22"/>
          <w:szCs w:val="22"/>
        </w:rPr>
        <w:t>5</w:t>
      </w:r>
      <w:r w:rsidR="0036463F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36463F">
        <w:rPr>
          <w:rFonts w:ascii="Arial" w:hAnsi="Arial" w:cs="Arial"/>
          <w:b/>
          <w:sz w:val="22"/>
          <w:szCs w:val="22"/>
        </w:rPr>
        <w:t>orange fingerpaint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36463F">
        <w:rPr>
          <w:rFonts w:ascii="Arial" w:hAnsi="Arial" w:cs="Arial"/>
          <w:b/>
          <w:sz w:val="22"/>
          <w:szCs w:val="22"/>
        </w:rPr>
        <w:t>8mL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5D7E6A2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34D3205F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57CD9B2D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28461942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2EA9BA9" w:rsidR="00EB6D74" w:rsidRPr="00067743" w:rsidRDefault="00EB6D74" w:rsidP="007060FF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36463F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121B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121B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C1FE31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A8176E">
      <w:rPr>
        <w:sz w:val="24"/>
      </w:rPr>
      <w:t>2</w:t>
    </w:r>
    <w:r w:rsidR="006229B1">
      <w:rPr>
        <w:sz w:val="24"/>
      </w:rPr>
      <w:t>V02</w:t>
    </w:r>
    <w:r w:rsidR="0036463F">
      <w:rPr>
        <w:sz w:val="24"/>
      </w:rPr>
      <w:t>B</w:t>
    </w:r>
  </w:p>
  <w:p w14:paraId="00CF6036" w14:textId="322E28DE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 xml:space="preserve">Migration of elements EN71-3, Cat </w:t>
    </w:r>
    <w:r w:rsidR="0036463F">
      <w:rPr>
        <w:sz w:val="24"/>
      </w:rPr>
      <w:t>2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D3859C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 xml:space="preserve">arch </w:t>
    </w:r>
    <w:r w:rsidR="00A8176E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6229B1">
      <w:rPr>
        <w:rFonts w:ascii="Arial" w:hAnsi="Arial" w:cs="Arial"/>
        <w:b/>
      </w:rPr>
      <w:t xml:space="preserve">April </w:t>
    </w:r>
    <w:r w:rsidR="00A8176E">
      <w:rPr>
        <w:rFonts w:ascii="Arial" w:hAnsi="Arial" w:cs="Arial"/>
        <w:b/>
      </w:rPr>
      <w:t>8</w:t>
    </w:r>
    <w:r w:rsidR="006229B1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A8176E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248B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6463F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060FF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817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05D33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76E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121BF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26094"/>
    <w:rsid w:val="00F3048B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17DF-8C79-49D9-A8C9-D487A1E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1491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4</cp:revision>
  <cp:lastPrinted>2018-04-13T06:36:00Z</cp:lastPrinted>
  <dcterms:created xsi:type="dcterms:W3CDTF">2022-02-22T13:37:00Z</dcterms:created>
  <dcterms:modified xsi:type="dcterms:W3CDTF">2022-02-22T14:08:00Z</dcterms:modified>
</cp:coreProperties>
</file>