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6A485817" w:rsidR="00FC7837" w:rsidRPr="00841E38" w:rsidRDefault="00683980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A1C123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070DC">
        <w:rPr>
          <w:rFonts w:ascii="Arial" w:hAnsi="Arial" w:cs="Arial"/>
          <w:b/>
          <w:sz w:val="22"/>
          <w:szCs w:val="22"/>
        </w:rPr>
        <w:t>2</w:t>
      </w:r>
      <w:r w:rsidR="0085515A">
        <w:rPr>
          <w:rFonts w:ascii="Arial" w:hAnsi="Arial" w:cs="Arial"/>
          <w:b/>
          <w:sz w:val="22"/>
          <w:szCs w:val="22"/>
        </w:rPr>
        <w:t>152</w:t>
      </w:r>
    </w:p>
    <w:tbl>
      <w:tblPr>
        <w:tblW w:w="952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489"/>
        <w:gridCol w:w="1488"/>
        <w:gridCol w:w="1684"/>
        <w:gridCol w:w="1594"/>
        <w:gridCol w:w="1564"/>
      </w:tblGrid>
      <w:tr w:rsidR="00621D46" w:rsidRPr="005E13DA" w14:paraId="3590E1B5" w14:textId="77777777" w:rsidTr="00213E8C"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</w:tcPr>
          <w:p w14:paraId="1515D84E" w14:textId="76858EB3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89" w:type="dxa"/>
            <w:tcBorders>
              <w:top w:val="double" w:sz="6" w:space="0" w:color="auto"/>
              <w:bottom w:val="single" w:sz="6" w:space="0" w:color="auto"/>
            </w:tcBorders>
          </w:tcPr>
          <w:p w14:paraId="0217F4FE" w14:textId="5EA2105A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  <w:r w:rsidR="002C2621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488" w:type="dxa"/>
            <w:tcBorders>
              <w:top w:val="double" w:sz="6" w:space="0" w:color="auto"/>
              <w:bottom w:val="single" w:sz="6" w:space="0" w:color="auto"/>
            </w:tcBorders>
          </w:tcPr>
          <w:p w14:paraId="6473AE73" w14:textId="28717234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</w:t>
            </w:r>
          </w:p>
        </w:tc>
        <w:tc>
          <w:tcPr>
            <w:tcW w:w="1684" w:type="dxa"/>
            <w:tcBorders>
              <w:top w:val="double" w:sz="6" w:space="0" w:color="auto"/>
              <w:bottom w:val="single" w:sz="6" w:space="0" w:color="auto"/>
            </w:tcBorders>
          </w:tcPr>
          <w:p w14:paraId="44F861CC" w14:textId="1D89B218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594" w:type="dxa"/>
            <w:tcBorders>
              <w:top w:val="double" w:sz="6" w:space="0" w:color="auto"/>
              <w:bottom w:val="single" w:sz="6" w:space="0" w:color="auto"/>
            </w:tcBorders>
          </w:tcPr>
          <w:p w14:paraId="0601E8FB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7CC97CB" w14:textId="1253A6F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6" w:space="0" w:color="auto"/>
            </w:tcBorders>
          </w:tcPr>
          <w:p w14:paraId="6ACC2FAE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64E15A1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EE80190" w14:textId="6CA09F3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21D46" w:rsidRPr="00F468BB" w14:paraId="48635A96" w14:textId="77777777" w:rsidTr="00213E8C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A1EA" w14:textId="1414CE06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F468BB">
              <w:rPr>
                <w:rFonts w:ascii="Arial" w:hAnsi="Arial" w:cs="Arial"/>
                <w:b/>
                <w:bCs/>
                <w:sz w:val="20"/>
              </w:rPr>
              <w:t xml:space="preserve">Particle Size </w:t>
            </w:r>
            <w:r>
              <w:rPr>
                <w:rFonts w:ascii="Arial" w:hAnsi="Arial" w:cs="Arial"/>
                <w:b/>
                <w:bCs/>
                <w:sz w:val="20"/>
              </w:rPr>
              <w:t>in counts/mL</w:t>
            </w:r>
          </w:p>
        </w:tc>
      </w:tr>
      <w:tr w:rsidR="00621D46" w:rsidRPr="00F468BB" w14:paraId="3ECD19D2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6F865" w14:textId="7CA5EDC3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4149C" w14:textId="77777777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756F2" w14:textId="53C4D705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F7D8B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703277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4CA119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CAF7F7E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455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4DB2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89D05" w14:textId="6265220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D6A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3BF07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E43AC6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3D6907B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BADC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C22F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698C1" w14:textId="59FE9B46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E5F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974B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5EB87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5C8CDF3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198D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21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9DD6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3E3A6" w14:textId="32D7B3F3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2708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B31B9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359C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375AA22F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1BE17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25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657E3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69001" w14:textId="0418A97F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F6FD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1B5F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F778F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C6144C1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BADE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30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69AFA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84DE81" w14:textId="2E35DCB8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58DB3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EE3D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66E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621D46" w:rsidRPr="00F468BB" w14:paraId="53E8AC73" w14:textId="77777777" w:rsidTr="00213E8C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A9792D4" w14:textId="77777777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Particle Size acc. to 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ISO44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6 scale</w:t>
            </w:r>
          </w:p>
        </w:tc>
      </w:tr>
      <w:tr w:rsidR="00824507" w:rsidRPr="00F468BB" w14:paraId="1B9208AF" w14:textId="77777777" w:rsidTr="00213E8C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CA506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C3AA9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73A99C" w14:textId="5E273C8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3EA835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A74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87D0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71CB4526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3D47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A266E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1DF5" w14:textId="18B806CE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70B3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6BE5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1A6DD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0121B2D5" w14:textId="77777777" w:rsidTr="00213E8C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8ACFB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0DB7F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F716775" w14:textId="30D40B1D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9AE8E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E64B2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CD69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3F244A4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92EB351" w14:textId="5C6A569F" w:rsidR="002C2621" w:rsidRPr="002C2621" w:rsidRDefault="002C2621" w:rsidP="002C2621">
      <w:pPr>
        <w:tabs>
          <w:tab w:val="left" w:pos="284"/>
          <w:tab w:val="left" w:pos="426"/>
          <w:tab w:val="right" w:pos="8222"/>
        </w:tabs>
        <w:rPr>
          <w:rFonts w:ascii="Arial" w:hAnsi="Arial" w:cs="Arial"/>
          <w:b/>
          <w:bCs/>
          <w:sz w:val="20"/>
        </w:rPr>
      </w:pPr>
      <w:r w:rsidRPr="002C2621">
        <w:rPr>
          <w:rFonts w:ascii="Arial" w:hAnsi="Arial" w:cs="Arial"/>
          <w:sz w:val="20"/>
        </w:rPr>
        <w:t>**)</w:t>
      </w:r>
      <w:r w:rsidRPr="002C26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621">
        <w:rPr>
          <w:rFonts w:ascii="Arial" w:hAnsi="Arial" w:cs="Arial"/>
          <w:b/>
          <w:bCs/>
          <w:sz w:val="20"/>
        </w:rPr>
        <w:t>Please report in counts/mL and in ISO4406 scale number to help evaluate the test results</w:t>
      </w: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26DB7259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E7E13" w14:textId="77777777" w:rsidR="00BF5D5C" w:rsidRDefault="00BF5D5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049A6AB" w14:textId="77777777" w:rsidR="002C2621" w:rsidRPr="00C659D6" w:rsidRDefault="002C2621" w:rsidP="00BF5D5C">
      <w:pPr>
        <w:tabs>
          <w:tab w:val="right" w:pos="8222"/>
        </w:tabs>
        <w:rPr>
          <w:rFonts w:ascii="Arial" w:hAnsi="Arial" w:cs="Arial"/>
          <w:b/>
          <w:spacing w:val="4"/>
          <w:sz w:val="22"/>
          <w:szCs w:val="22"/>
          <w:u w:val="single"/>
        </w:rPr>
      </w:pPr>
      <w:r w:rsidRPr="00C659D6">
        <w:rPr>
          <w:rFonts w:ascii="Arial" w:hAnsi="Arial" w:cs="Arial"/>
          <w:b/>
          <w:spacing w:val="4"/>
          <w:sz w:val="22"/>
          <w:szCs w:val="22"/>
          <w:u w:val="single"/>
        </w:rPr>
        <w:t>Additional Questions:</w:t>
      </w:r>
    </w:p>
    <w:p w14:paraId="748BB560" w14:textId="77777777" w:rsidR="002C2621" w:rsidRDefault="002C2621" w:rsidP="00BF5D5C">
      <w:pPr>
        <w:tabs>
          <w:tab w:val="right" w:pos="8222"/>
        </w:tabs>
        <w:rPr>
          <w:rFonts w:ascii="Arial" w:hAnsi="Arial" w:cs="Arial"/>
          <w:spacing w:val="4"/>
          <w:sz w:val="22"/>
          <w:szCs w:val="22"/>
        </w:rPr>
      </w:pPr>
    </w:p>
    <w:p w14:paraId="2EBA1A1D" w14:textId="0E7CA5CE" w:rsidR="002C2621" w:rsidRPr="004E7475" w:rsidRDefault="002C2621" w:rsidP="00D36CDB">
      <w:pPr>
        <w:numPr>
          <w:ilvl w:val="0"/>
          <w:numId w:val="13"/>
        </w:numPr>
        <w:ind w:left="567" w:hanging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What is the brand of your automatic particle counter (APC)?</w:t>
      </w:r>
    </w:p>
    <w:p w14:paraId="3488964A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567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Parker Hannifin</w:t>
      </w:r>
    </w:p>
    <w:p w14:paraId="76FA60DB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567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Stanhope-Seta</w:t>
      </w:r>
    </w:p>
    <w:p w14:paraId="7E62B8CD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Pamas</w:t>
      </w:r>
    </w:p>
    <w:p w14:paraId="2C588B6E" w14:textId="77777777" w:rsidR="002C2621" w:rsidRPr="004E7475" w:rsidRDefault="002C2621" w:rsidP="00D36CDB">
      <w:pPr>
        <w:numPr>
          <w:ilvl w:val="0"/>
          <w:numId w:val="11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specify: _______________________________________</w:t>
      </w:r>
    </w:p>
    <w:p w14:paraId="5BE9D7A5" w14:textId="5E928FFD" w:rsidR="002C2621" w:rsidRDefault="002C2621" w:rsidP="00BF5D5C">
      <w:pPr>
        <w:rPr>
          <w:rFonts w:ascii="Arial" w:hAnsi="Arial" w:cs="Arial"/>
          <w:spacing w:val="4"/>
          <w:sz w:val="20"/>
        </w:rPr>
      </w:pPr>
    </w:p>
    <w:p w14:paraId="37AAB8B3" w14:textId="77777777" w:rsidR="000C2CE9" w:rsidRPr="004E7475" w:rsidRDefault="000C2CE9" w:rsidP="00BF5D5C">
      <w:pPr>
        <w:rPr>
          <w:rFonts w:ascii="Arial" w:hAnsi="Arial" w:cs="Arial"/>
          <w:spacing w:val="4"/>
          <w:sz w:val="20"/>
        </w:rPr>
      </w:pPr>
    </w:p>
    <w:p w14:paraId="3502C93B" w14:textId="6860C778" w:rsidR="002C2621" w:rsidRPr="004E7475" w:rsidRDefault="002C2621" w:rsidP="00D36CDB">
      <w:pPr>
        <w:numPr>
          <w:ilvl w:val="0"/>
          <w:numId w:val="13"/>
        </w:numPr>
        <w:ind w:hanging="72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Which norm is used to calibrate the automatic particle counter?</w:t>
      </w:r>
    </w:p>
    <w:p w14:paraId="46EEB2AD" w14:textId="77777777" w:rsidR="002C2621" w:rsidRPr="004E7475" w:rsidRDefault="002C2621" w:rsidP="000C2CE9">
      <w:pPr>
        <w:numPr>
          <w:ilvl w:val="0"/>
          <w:numId w:val="12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ISO11171</w:t>
      </w:r>
    </w:p>
    <w:p w14:paraId="4E49734F" w14:textId="77777777" w:rsidR="002C2621" w:rsidRPr="004E7475" w:rsidRDefault="002C2621" w:rsidP="000C2CE9">
      <w:pPr>
        <w:numPr>
          <w:ilvl w:val="0"/>
          <w:numId w:val="12"/>
        </w:numPr>
        <w:tabs>
          <w:tab w:val="left" w:pos="851"/>
        </w:tabs>
        <w:ind w:left="0" w:firstLine="567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specify: _______________________________________</w:t>
      </w:r>
    </w:p>
    <w:p w14:paraId="72D97D15" w14:textId="2B7C8910" w:rsidR="002C2621" w:rsidRDefault="002C2621" w:rsidP="00BF5D5C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63A30314" w14:textId="77777777" w:rsidR="000C2CE9" w:rsidRDefault="000C2CE9" w:rsidP="00BF5D5C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1CA0713D" w14:textId="718C2A3F" w:rsidR="002C2621" w:rsidRPr="00BF1C93" w:rsidRDefault="002C2621" w:rsidP="000C2CE9">
      <w:pPr>
        <w:numPr>
          <w:ilvl w:val="0"/>
          <w:numId w:val="13"/>
        </w:numPr>
        <w:tabs>
          <w:tab w:val="left" w:pos="-14"/>
        </w:tabs>
        <w:ind w:left="709" w:hanging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Remarks on Additional Questions</w:t>
      </w:r>
      <w:r w:rsidRPr="00BF1C93">
        <w:rPr>
          <w:rFonts w:ascii="Arial" w:hAnsi="Arial" w:cs="Arial"/>
          <w:sz w:val="20"/>
          <w:szCs w:val="22"/>
        </w:rPr>
        <w:t>?</w:t>
      </w:r>
    </w:p>
    <w:p w14:paraId="5224E622" w14:textId="77777777" w:rsidR="002C2621" w:rsidRDefault="002C2621" w:rsidP="00BF5D5C">
      <w:pPr>
        <w:rPr>
          <w:rFonts w:ascii="Arial" w:hAnsi="Arial" w:cs="Arial"/>
          <w:spacing w:val="4"/>
          <w:sz w:val="20"/>
        </w:rPr>
      </w:pPr>
    </w:p>
    <w:p w14:paraId="6C9D904C" w14:textId="770C68B1" w:rsidR="002C2621" w:rsidRPr="004E7475" w:rsidRDefault="000C2CE9" w:rsidP="00BF5D5C">
      <w:pPr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="002C2621" w:rsidRPr="004E7475">
        <w:rPr>
          <w:rFonts w:ascii="Arial" w:hAnsi="Arial" w:cs="Arial"/>
          <w:spacing w:val="4"/>
          <w:sz w:val="20"/>
        </w:rPr>
        <w:t>_______________________________________</w:t>
      </w:r>
      <w:r w:rsidR="002C2621">
        <w:rPr>
          <w:rFonts w:ascii="Arial" w:hAnsi="Arial" w:cs="Arial"/>
          <w:spacing w:val="4"/>
          <w:sz w:val="20"/>
        </w:rPr>
        <w:t>_____________________</w:t>
      </w:r>
    </w:p>
    <w:p w14:paraId="73B5ADAA" w14:textId="77777777" w:rsidR="002C2621" w:rsidRPr="004E7475" w:rsidRDefault="002C2621" w:rsidP="00BF5D5C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7CB2E0F9" w14:textId="756DBA3F" w:rsidR="002C2621" w:rsidRDefault="002C262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D8F0497" w14:textId="42AFD884" w:rsidR="002C2621" w:rsidRDefault="002C262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4D0DD61A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36128C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</w:t>
    </w:r>
    <w:r w:rsidR="00BE241A">
      <w:rPr>
        <w:rFonts w:ascii="Arial" w:hAnsi="Arial" w:cs="Arial"/>
      </w:rPr>
      <w:t xml:space="preserve">Particle Size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CA1684">
      <w:rPr>
        <w:rFonts w:ascii="Arial" w:hAnsi="Arial" w:cs="Arial"/>
      </w:rPr>
      <w:t>2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B650C5">
      <w:rPr>
        <w:rFonts w:ascii="Arial" w:hAnsi="Arial" w:cs="Arial"/>
      </w:rPr>
      <w:t>2</w:t>
    </w:r>
    <w:r w:rsidR="00BE241A">
      <w:rPr>
        <w:rFonts w:ascii="Arial" w:hAnsi="Arial" w:cs="Arial"/>
      </w:rPr>
      <w:t>PS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8225C3C" w:rsidR="00F1287D" w:rsidRDefault="00F070DC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7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0B5F10" w:rsidRPr="000B5F10">
      <w:rPr>
        <w:rFonts w:ascii="Arial" w:hAnsi="Arial" w:cs="Arial"/>
        <w:b w:val="0"/>
        <w:sz w:val="20"/>
      </w:rPr>
      <w:t>Based on the scope of the latest Joint Fuel</w:t>
    </w:r>
    <w:r w:rsidR="00F72125">
      <w:rPr>
        <w:rFonts w:ascii="Arial" w:hAnsi="Arial" w:cs="Arial"/>
        <w:b w:val="0"/>
        <w:sz w:val="20"/>
      </w:rPr>
      <w:t>ling</w:t>
    </w:r>
    <w:r w:rsidR="000B5F10"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D9F0B4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B650C5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CA1684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B650C5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CA1684">
      <w:rPr>
        <w:rFonts w:ascii="Arial" w:hAnsi="Arial" w:cs="Arial"/>
        <w:b/>
        <w:sz w:val="22"/>
        <w:szCs w:val="22"/>
      </w:rPr>
      <w:t>23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A1684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0BBC"/>
    <w:multiLevelType w:val="hybridMultilevel"/>
    <w:tmpl w:val="6AF00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24EA"/>
    <w:multiLevelType w:val="hybridMultilevel"/>
    <w:tmpl w:val="13A4BD0E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72B0"/>
    <w:multiLevelType w:val="hybridMultilevel"/>
    <w:tmpl w:val="AD32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2CE9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3E8C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2621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51F3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A82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0795E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D46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3980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4507"/>
    <w:rsid w:val="00827872"/>
    <w:rsid w:val="008340AC"/>
    <w:rsid w:val="00834DE6"/>
    <w:rsid w:val="00841E38"/>
    <w:rsid w:val="0084399E"/>
    <w:rsid w:val="00851DBF"/>
    <w:rsid w:val="0085515A"/>
    <w:rsid w:val="0085598D"/>
    <w:rsid w:val="0085747C"/>
    <w:rsid w:val="008604F6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7269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0C5"/>
    <w:rsid w:val="00B834FF"/>
    <w:rsid w:val="00B87666"/>
    <w:rsid w:val="00B9270B"/>
    <w:rsid w:val="00B9396C"/>
    <w:rsid w:val="00BA77F3"/>
    <w:rsid w:val="00BB45D6"/>
    <w:rsid w:val="00BD2524"/>
    <w:rsid w:val="00BE15AF"/>
    <w:rsid w:val="00BE241A"/>
    <w:rsid w:val="00BE2705"/>
    <w:rsid w:val="00BE2C79"/>
    <w:rsid w:val="00BE3B2D"/>
    <w:rsid w:val="00BE3E4E"/>
    <w:rsid w:val="00BE5A19"/>
    <w:rsid w:val="00BF0866"/>
    <w:rsid w:val="00BF2D82"/>
    <w:rsid w:val="00BF5D5C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1684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CDB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19AF"/>
    <w:rsid w:val="00DB374B"/>
    <w:rsid w:val="00DB7D27"/>
    <w:rsid w:val="00DC0B74"/>
    <w:rsid w:val="00DC2D86"/>
    <w:rsid w:val="00DE2075"/>
    <w:rsid w:val="00DF7A3C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070DC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125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DB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19A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0D21-D847-4AE0-A535-62E01DD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1212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8</cp:revision>
  <cp:lastPrinted>2017-05-15T12:42:00Z</cp:lastPrinted>
  <dcterms:created xsi:type="dcterms:W3CDTF">2021-06-07T12:38:00Z</dcterms:created>
  <dcterms:modified xsi:type="dcterms:W3CDTF">2022-05-17T12:03:00Z</dcterms:modified>
</cp:coreProperties>
</file>