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2E3A63BF" w:rsidR="00FC7837" w:rsidRPr="00841E38" w:rsidRDefault="00F0457A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2F65BC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F51C7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EF51C7">
        <w:rPr>
          <w:rFonts w:ascii="Arial" w:hAnsi="Arial" w:cs="Arial"/>
          <w:b/>
          <w:sz w:val="22"/>
          <w:szCs w:val="22"/>
        </w:rPr>
        <w:t>46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A06A7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6F929B9C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Cetane Number </w:t>
            </w:r>
          </w:p>
        </w:tc>
        <w:tc>
          <w:tcPr>
            <w:tcW w:w="1219" w:type="dxa"/>
            <w:vAlign w:val="center"/>
          </w:tcPr>
          <w:p w14:paraId="56C4B886" w14:textId="66689BF1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3E7DD12" w14:textId="0AD7DCB5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ISO5165</w:t>
            </w:r>
          </w:p>
        </w:tc>
        <w:tc>
          <w:tcPr>
            <w:tcW w:w="1219" w:type="dxa"/>
            <w:vAlign w:val="center"/>
          </w:tcPr>
          <w:p w14:paraId="0118E711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2EDD0E8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B5F6F47" w14:textId="163ABEEF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19" w:type="dxa"/>
            <w:vAlign w:val="center"/>
          </w:tcPr>
          <w:p w14:paraId="173CFD11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9C53BD6" w14:textId="66BB8C9F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EN15195</w:t>
            </w:r>
          </w:p>
        </w:tc>
        <w:tc>
          <w:tcPr>
            <w:tcW w:w="1219" w:type="dxa"/>
            <w:vAlign w:val="center"/>
          </w:tcPr>
          <w:p w14:paraId="3E953F3C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A7A700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BEB2C6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2C514F0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2C86080" w14:textId="440E99A3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19" w:type="dxa"/>
            <w:vAlign w:val="center"/>
          </w:tcPr>
          <w:p w14:paraId="4C2ADD8D" w14:textId="7F28CEF0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219" w:type="dxa"/>
            <w:vAlign w:val="center"/>
          </w:tcPr>
          <w:p w14:paraId="238235E7" w14:textId="5B97CD63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EN15195</w:t>
            </w:r>
          </w:p>
        </w:tc>
        <w:tc>
          <w:tcPr>
            <w:tcW w:w="1219" w:type="dxa"/>
            <w:vAlign w:val="center"/>
          </w:tcPr>
          <w:p w14:paraId="555AA3ED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4FA01B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BDD997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42FF52CD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BF347B1" w14:textId="69AF4713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 xml:space="preserve">Air Temperature </w:t>
            </w:r>
          </w:p>
        </w:tc>
        <w:tc>
          <w:tcPr>
            <w:tcW w:w="1219" w:type="dxa"/>
            <w:vAlign w:val="center"/>
          </w:tcPr>
          <w:p w14:paraId="7F121E06" w14:textId="04468444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516CC61" w14:textId="204CC872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6AB9D5A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C03FC5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5B1346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4CAE4192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1826F67B" w14:textId="3CB2898B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Derived Cetane Number (DCN)</w:t>
            </w:r>
          </w:p>
        </w:tc>
        <w:tc>
          <w:tcPr>
            <w:tcW w:w="1219" w:type="dxa"/>
            <w:vAlign w:val="center"/>
          </w:tcPr>
          <w:p w14:paraId="29CA95E4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5BE5110F" w14:textId="285361F4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EN16715</w:t>
            </w:r>
          </w:p>
        </w:tc>
        <w:tc>
          <w:tcPr>
            <w:tcW w:w="1219" w:type="dxa"/>
            <w:vAlign w:val="center"/>
          </w:tcPr>
          <w:p w14:paraId="7DCC665B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7F9F35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B6855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77A0816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B90A2DB" w14:textId="21E199EB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Ignition Delay (ID)</w:t>
            </w:r>
          </w:p>
        </w:tc>
        <w:tc>
          <w:tcPr>
            <w:tcW w:w="1219" w:type="dxa"/>
            <w:vAlign w:val="center"/>
          </w:tcPr>
          <w:p w14:paraId="76C49FB2" w14:textId="66DAA2C3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219" w:type="dxa"/>
            <w:vAlign w:val="center"/>
          </w:tcPr>
          <w:p w14:paraId="702F5E7B" w14:textId="6CA2FD3C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EN16715</w:t>
            </w:r>
          </w:p>
        </w:tc>
        <w:tc>
          <w:tcPr>
            <w:tcW w:w="1219" w:type="dxa"/>
            <w:vAlign w:val="center"/>
          </w:tcPr>
          <w:p w14:paraId="64488766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7F317D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39A75A8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431677B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1C7F9DE3" w14:textId="43D9E44D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Combustion Delay (CD)</w:t>
            </w:r>
          </w:p>
        </w:tc>
        <w:tc>
          <w:tcPr>
            <w:tcW w:w="1219" w:type="dxa"/>
            <w:vAlign w:val="center"/>
          </w:tcPr>
          <w:p w14:paraId="66D8E14F" w14:textId="19184168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ms</w:t>
            </w:r>
          </w:p>
        </w:tc>
        <w:tc>
          <w:tcPr>
            <w:tcW w:w="1219" w:type="dxa"/>
            <w:vAlign w:val="center"/>
          </w:tcPr>
          <w:p w14:paraId="2948775B" w14:textId="5291E7AE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EN16715</w:t>
            </w:r>
          </w:p>
        </w:tc>
        <w:tc>
          <w:tcPr>
            <w:tcW w:w="1219" w:type="dxa"/>
            <w:vAlign w:val="center"/>
          </w:tcPr>
          <w:p w14:paraId="5C17A7DD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8F9FE8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F639DC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A06A7" w:rsidRPr="00373310" w14:paraId="33BE06E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7655B0D" w14:textId="4271E131" w:rsidR="008A06A7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Chamber Wall Temperature</w:t>
            </w:r>
          </w:p>
        </w:tc>
        <w:tc>
          <w:tcPr>
            <w:tcW w:w="1219" w:type="dxa"/>
            <w:vAlign w:val="center"/>
          </w:tcPr>
          <w:p w14:paraId="7662D4E4" w14:textId="25D8EC9E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E334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8E207F" w14:textId="0DFA3EBF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F8170BF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CF033C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BC094F" w14:textId="77777777" w:rsidR="008A06A7" w:rsidRPr="00A13168" w:rsidRDefault="008A06A7" w:rsidP="008A06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5445D49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FD23" w14:textId="77777777" w:rsidR="00D86C62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86C62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D86C62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D86C62">
      <w:rPr>
        <w:rFonts w:ascii="Arial" w:hAnsi="Arial" w:cs="Arial"/>
      </w:rPr>
      <w:t xml:space="preserve">Cetane Number and DCN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D86C62">
      <w:rPr>
        <w:rFonts w:ascii="Arial" w:hAnsi="Arial" w:cs="Arial"/>
      </w:rPr>
      <w:t>1G02CN</w:t>
    </w:r>
  </w:p>
  <w:p w14:paraId="71A54A43" w14:textId="2287106C" w:rsidR="00F1287D" w:rsidRPr="00511573" w:rsidRDefault="00D86C62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</w:t>
    </w:r>
    <w:r>
      <w:rPr>
        <w:rFonts w:ascii="Arial" w:hAnsi="Arial" w:cs="Arial"/>
        <w:b w:val="0"/>
        <w:sz w:val="20"/>
      </w:rPr>
      <w:t xml:space="preserve"> the scope of the latest version of EN590</w:t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52F15074" w:rsidR="00F1287D" w:rsidRDefault="00F0457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3FB989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D86C62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D86C62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D86C62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D86C62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86C62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06A7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86C6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51C7"/>
    <w:rsid w:val="00F0111E"/>
    <w:rsid w:val="00F030F2"/>
    <w:rsid w:val="00F0457A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4CC9C-4D6E-4DC4-8E8D-A54EE0AB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605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11</cp:revision>
  <cp:lastPrinted>2017-05-15T12:42:00Z</cp:lastPrinted>
  <dcterms:created xsi:type="dcterms:W3CDTF">2020-08-20T08:19:00Z</dcterms:created>
  <dcterms:modified xsi:type="dcterms:W3CDTF">2021-05-12T13:37:00Z</dcterms:modified>
</cp:coreProperties>
</file>