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044D8" w14:textId="77777777" w:rsidR="00FC7837" w:rsidRPr="00841E38" w:rsidRDefault="00FC7837" w:rsidP="00373310">
      <w:pPr>
        <w:rPr>
          <w:rFonts w:ascii="Arial" w:hAnsi="Arial" w:cs="Arial"/>
          <w:color w:val="FF0000"/>
          <w:sz w:val="22"/>
          <w:szCs w:val="22"/>
        </w:rPr>
      </w:pP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06F38809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20</w:t>
      </w:r>
      <w:r w:rsidR="002125E0">
        <w:rPr>
          <w:rFonts w:ascii="Arial" w:hAnsi="Arial" w:cs="Arial"/>
          <w:b/>
          <w:sz w:val="22"/>
          <w:szCs w:val="22"/>
        </w:rPr>
        <w:t>211</w:t>
      </w:r>
    </w:p>
    <w:tbl>
      <w:tblPr>
        <w:tblW w:w="985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742"/>
        <w:gridCol w:w="1432"/>
        <w:gridCol w:w="1134"/>
        <w:gridCol w:w="993"/>
        <w:gridCol w:w="1275"/>
        <w:gridCol w:w="1276"/>
      </w:tblGrid>
      <w:tr w:rsidR="00A850F6" w:rsidRPr="00AA34A4" w14:paraId="50EDB37A" w14:textId="77777777" w:rsidTr="002C3EBE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3742" w:type="dxa"/>
          </w:tcPr>
          <w:p w14:paraId="070DBDFC" w14:textId="3427E84E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32" w:type="dxa"/>
          </w:tcPr>
          <w:p w14:paraId="353E336E" w14:textId="170E916E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134" w:type="dxa"/>
          </w:tcPr>
          <w:p w14:paraId="2E47D65C" w14:textId="56ACA9A6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993" w:type="dxa"/>
          </w:tcPr>
          <w:p w14:paraId="14F74145" w14:textId="2F8796CE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75" w:type="dxa"/>
          </w:tcPr>
          <w:p w14:paraId="48414DEC" w14:textId="77777777" w:rsidR="00A850F6" w:rsidRPr="00A13168" w:rsidRDefault="00A850F6" w:rsidP="00A850F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6C8FB03B" w14:textId="0C57317A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76" w:type="dxa"/>
          </w:tcPr>
          <w:p w14:paraId="2D202DFB" w14:textId="77777777" w:rsidR="00A850F6" w:rsidRPr="00A13168" w:rsidRDefault="00A850F6" w:rsidP="00A850F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4690C8E8" w14:textId="77777777" w:rsidR="00A850F6" w:rsidRPr="00A13168" w:rsidRDefault="00A850F6" w:rsidP="00A850F6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5F68C22A" w14:textId="3B783423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A850F6" w:rsidRPr="00530623" w14:paraId="1FAEAC8B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A0B3094" w14:textId="003F6169" w:rsidR="00A850F6" w:rsidRPr="00A850F6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 xml:space="preserve">Total Acid Number 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14:paraId="2A536EC4" w14:textId="77777777" w:rsidR="00A850F6" w:rsidRPr="00A850F6" w:rsidRDefault="00A850F6" w:rsidP="00A850F6">
            <w:pPr>
              <w:spacing w:line="300" w:lineRule="atLeast"/>
              <w:ind w:right="-71"/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mg KOH/g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DCD163D" w14:textId="77777777" w:rsidR="00A850F6" w:rsidRPr="00A850F6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850F6">
              <w:rPr>
                <w:rFonts w:ascii="Arial" w:hAnsi="Arial" w:cs="Arial"/>
                <w:sz w:val="20"/>
                <w:lang w:val="en-GB"/>
              </w:rPr>
              <w:t>D664-A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FDB157A" w14:textId="76CC1771" w:rsidR="00A850F6" w:rsidRPr="00530623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32D3B1B4" w14:textId="050047B8" w:rsidR="00A850F6" w:rsidRPr="00530623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7E550BB2" w14:textId="1A889672" w:rsidR="00A850F6" w:rsidRPr="00530623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color w:val="FF0000"/>
                <w:sz w:val="20"/>
                <w:lang w:val="en-GB"/>
              </w:rPr>
            </w:pPr>
          </w:p>
        </w:tc>
      </w:tr>
      <w:tr w:rsidR="00A850F6" w:rsidRPr="00AA34A4" w14:paraId="7ADADCEC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0B1E1429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vertAlign w:val="superscript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Density at 15°C </w:t>
            </w:r>
          </w:p>
        </w:tc>
        <w:tc>
          <w:tcPr>
            <w:tcW w:w="1432" w:type="dxa"/>
            <w:vAlign w:val="center"/>
          </w:tcPr>
          <w:p w14:paraId="1BF81D32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kg/L</w:t>
            </w:r>
          </w:p>
        </w:tc>
        <w:tc>
          <w:tcPr>
            <w:tcW w:w="1134" w:type="dxa"/>
            <w:vAlign w:val="center"/>
          </w:tcPr>
          <w:p w14:paraId="1884D8C4" w14:textId="77777777" w:rsidR="00A850F6" w:rsidRPr="00557212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557212">
              <w:rPr>
                <w:rFonts w:ascii="Arial" w:hAnsi="Arial" w:cs="Arial"/>
                <w:sz w:val="20"/>
                <w:lang w:val="en-GB"/>
              </w:rPr>
              <w:t>ISO12185</w:t>
            </w:r>
          </w:p>
        </w:tc>
        <w:tc>
          <w:tcPr>
            <w:tcW w:w="993" w:type="dxa"/>
            <w:vAlign w:val="center"/>
          </w:tcPr>
          <w:p w14:paraId="3B7C8343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2C473B0" w14:textId="77777777" w:rsidR="00A850F6" w:rsidRPr="00557212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596F251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709A3F2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95A3F39" w14:textId="77777777" w:rsidR="00A850F6" w:rsidRPr="00AA34A4" w:rsidRDefault="00A850F6" w:rsidP="00A850F6">
            <w:pPr>
              <w:tabs>
                <w:tab w:val="left" w:pos="284"/>
              </w:tabs>
              <w:spacing w:line="300" w:lineRule="atLeast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AA34A4">
              <w:rPr>
                <w:rFonts w:ascii="Arial" w:hAnsi="Arial" w:cs="Arial"/>
                <w:b/>
                <w:sz w:val="20"/>
              </w:rPr>
              <w:t>Flash Point PMcc</w:t>
            </w:r>
          </w:p>
        </w:tc>
        <w:tc>
          <w:tcPr>
            <w:tcW w:w="6110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5638405A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</w:rPr>
            </w:pPr>
            <w:r w:rsidRPr="00AA34A4">
              <w:rPr>
                <w:rFonts w:ascii="Arial" w:hAnsi="Arial" w:cs="Arial"/>
                <w:b/>
                <w:sz w:val="20"/>
              </w:rPr>
              <w:t>Procedure used :  A  /  B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34A4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34A4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AA34A4">
              <w:rPr>
                <w:rFonts w:ascii="Arial" w:hAnsi="Arial" w:cs="Arial"/>
                <w:b/>
                <w:sz w:val="20"/>
              </w:rPr>
              <w:t xml:space="preserve"> **)</w:t>
            </w:r>
          </w:p>
        </w:tc>
      </w:tr>
      <w:tr w:rsidR="00A850F6" w:rsidRPr="00AA34A4" w14:paraId="54A3B6E1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57E3604A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- Flash Point </w:t>
            </w:r>
            <w:proofErr w:type="spellStart"/>
            <w:r w:rsidRPr="00AA34A4">
              <w:rPr>
                <w:rFonts w:ascii="Arial" w:hAnsi="Arial" w:cs="Arial"/>
                <w:sz w:val="20"/>
                <w:lang w:val="en-GB"/>
              </w:rPr>
              <w:t>PMcc</w:t>
            </w:r>
            <w:proofErr w:type="spellEnd"/>
          </w:p>
        </w:tc>
        <w:tc>
          <w:tcPr>
            <w:tcW w:w="1432" w:type="dxa"/>
            <w:vAlign w:val="center"/>
          </w:tcPr>
          <w:p w14:paraId="48F1EDDE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°C</w:t>
            </w:r>
          </w:p>
        </w:tc>
        <w:tc>
          <w:tcPr>
            <w:tcW w:w="1134" w:type="dxa"/>
            <w:vAlign w:val="center"/>
          </w:tcPr>
          <w:p w14:paraId="043F4893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D93</w:t>
            </w:r>
          </w:p>
        </w:tc>
        <w:tc>
          <w:tcPr>
            <w:tcW w:w="993" w:type="dxa"/>
            <w:vAlign w:val="center"/>
          </w:tcPr>
          <w:p w14:paraId="0ACFEA9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567B616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6C16745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5A990506" w14:textId="77777777" w:rsidTr="00BA39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27ABB666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40°C</w:t>
            </w:r>
          </w:p>
        </w:tc>
        <w:tc>
          <w:tcPr>
            <w:tcW w:w="1432" w:type="dxa"/>
            <w:vAlign w:val="center"/>
          </w:tcPr>
          <w:p w14:paraId="018126AC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AA34A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52B55020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10CFCBF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0ECFCC9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4E7C5B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1946303A" w14:textId="77777777" w:rsidTr="00BA39E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3B62A793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Kinematic Viscosity at 100°C</w:t>
            </w:r>
          </w:p>
        </w:tc>
        <w:tc>
          <w:tcPr>
            <w:tcW w:w="1432" w:type="dxa"/>
            <w:vAlign w:val="center"/>
          </w:tcPr>
          <w:p w14:paraId="52C3778F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mm</w:t>
            </w:r>
            <w:r w:rsidRPr="00AA34A4">
              <w:rPr>
                <w:rFonts w:ascii="Arial" w:hAnsi="Arial" w:cs="Arial"/>
                <w:sz w:val="20"/>
                <w:vertAlign w:val="superscript"/>
                <w:lang w:val="en-GB"/>
              </w:rPr>
              <w:t>2</w:t>
            </w:r>
            <w:r w:rsidRPr="00AA34A4">
              <w:rPr>
                <w:rFonts w:ascii="Arial" w:hAnsi="Arial" w:cs="Arial"/>
                <w:sz w:val="20"/>
                <w:lang w:val="en-GB"/>
              </w:rPr>
              <w:t>/s</w:t>
            </w:r>
          </w:p>
        </w:tc>
        <w:tc>
          <w:tcPr>
            <w:tcW w:w="1134" w:type="dxa"/>
            <w:vAlign w:val="center"/>
          </w:tcPr>
          <w:p w14:paraId="2FCE9BE4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D445</w:t>
            </w:r>
          </w:p>
        </w:tc>
        <w:tc>
          <w:tcPr>
            <w:tcW w:w="993" w:type="dxa"/>
            <w:vAlign w:val="center"/>
          </w:tcPr>
          <w:p w14:paraId="243F45B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A62F0D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0BE8D7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22CE159D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34B4EFAC" w14:textId="77777777" w:rsidR="00A850F6" w:rsidRPr="00AA34A4" w:rsidRDefault="00A850F6" w:rsidP="00A850F6">
            <w:pPr>
              <w:tabs>
                <w:tab w:val="left" w:pos="284"/>
              </w:tabs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Viscosity Stabinger at 40°C</w:t>
            </w:r>
          </w:p>
        </w:tc>
        <w:tc>
          <w:tcPr>
            <w:tcW w:w="1432" w:type="dxa"/>
            <w:vAlign w:val="center"/>
          </w:tcPr>
          <w:p w14:paraId="1C5B61B8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mm</w:t>
            </w:r>
            <w:r w:rsidRPr="00AA34A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AA34A4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78C08736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993" w:type="dxa"/>
            <w:vAlign w:val="center"/>
          </w:tcPr>
          <w:p w14:paraId="0D102BB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406AB4B9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58A3E67C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09644CA9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571FF775" w14:textId="77777777" w:rsidR="00A850F6" w:rsidRPr="00AA34A4" w:rsidRDefault="00A850F6" w:rsidP="00A850F6">
            <w:pPr>
              <w:tabs>
                <w:tab w:val="left" w:pos="284"/>
              </w:tabs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Viscosity Stabinger at 100°C</w:t>
            </w:r>
          </w:p>
        </w:tc>
        <w:tc>
          <w:tcPr>
            <w:tcW w:w="1432" w:type="dxa"/>
            <w:vAlign w:val="center"/>
          </w:tcPr>
          <w:p w14:paraId="00653207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mm</w:t>
            </w:r>
            <w:r w:rsidRPr="00AA34A4">
              <w:rPr>
                <w:rFonts w:ascii="Arial" w:hAnsi="Arial" w:cs="Arial"/>
                <w:sz w:val="20"/>
                <w:vertAlign w:val="superscript"/>
              </w:rPr>
              <w:t>2</w:t>
            </w:r>
            <w:r w:rsidRPr="00AA34A4">
              <w:rPr>
                <w:rFonts w:ascii="Arial" w:hAnsi="Arial" w:cs="Arial"/>
                <w:sz w:val="20"/>
              </w:rPr>
              <w:t>/s</w:t>
            </w:r>
          </w:p>
        </w:tc>
        <w:tc>
          <w:tcPr>
            <w:tcW w:w="1134" w:type="dxa"/>
            <w:vAlign w:val="center"/>
          </w:tcPr>
          <w:p w14:paraId="453CE6F2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D7042</w:t>
            </w:r>
          </w:p>
        </w:tc>
        <w:tc>
          <w:tcPr>
            <w:tcW w:w="993" w:type="dxa"/>
            <w:vAlign w:val="center"/>
          </w:tcPr>
          <w:p w14:paraId="4C74B8C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34E214AB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03FC48D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F6A9E20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67DDB766" w14:textId="77777777" w:rsidR="00A850F6" w:rsidRPr="00AA34A4" w:rsidRDefault="00A850F6" w:rsidP="00A850F6">
            <w:pPr>
              <w:tabs>
                <w:tab w:val="left" w:pos="284"/>
              </w:tabs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Sul</w:t>
            </w:r>
            <w:r>
              <w:rPr>
                <w:rFonts w:ascii="Arial" w:hAnsi="Arial" w:cs="Arial"/>
                <w:sz w:val="20"/>
              </w:rPr>
              <w:t>fur</w:t>
            </w:r>
          </w:p>
        </w:tc>
        <w:tc>
          <w:tcPr>
            <w:tcW w:w="1432" w:type="dxa"/>
            <w:vAlign w:val="center"/>
          </w:tcPr>
          <w:p w14:paraId="3FD1B340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mg/kg</w:t>
            </w:r>
          </w:p>
        </w:tc>
        <w:tc>
          <w:tcPr>
            <w:tcW w:w="1134" w:type="dxa"/>
            <w:vAlign w:val="center"/>
          </w:tcPr>
          <w:p w14:paraId="6AD66701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D4294</w:t>
            </w:r>
          </w:p>
        </w:tc>
        <w:tc>
          <w:tcPr>
            <w:tcW w:w="993" w:type="dxa"/>
            <w:vAlign w:val="center"/>
          </w:tcPr>
          <w:p w14:paraId="3E3A798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6454830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1932DD9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DEDA3A3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8411009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A34A4">
              <w:rPr>
                <w:rFonts w:ascii="Arial" w:hAnsi="Arial" w:cs="Arial"/>
                <w:b/>
                <w:sz w:val="20"/>
                <w:lang w:val="en-GB"/>
              </w:rPr>
              <w:t xml:space="preserve">Water </w:t>
            </w:r>
          </w:p>
        </w:tc>
        <w:tc>
          <w:tcPr>
            <w:tcW w:w="6110" w:type="dxa"/>
            <w:gridSpan w:val="5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0310FE0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b/>
                <w:sz w:val="20"/>
              </w:rPr>
              <w:t>Procedure of used :  A  /  B  /  C  **)</w:t>
            </w:r>
          </w:p>
        </w:tc>
      </w:tr>
      <w:tr w:rsidR="00A850F6" w:rsidRPr="00AA34A4" w14:paraId="090E8B23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60AB894B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 xml:space="preserve">Water </w:t>
            </w:r>
          </w:p>
        </w:tc>
        <w:tc>
          <w:tcPr>
            <w:tcW w:w="1432" w:type="dxa"/>
            <w:vAlign w:val="center"/>
          </w:tcPr>
          <w:p w14:paraId="2FBEF45D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134" w:type="dxa"/>
            <w:vAlign w:val="center"/>
          </w:tcPr>
          <w:p w14:paraId="4BB15FC3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D6304</w:t>
            </w:r>
          </w:p>
        </w:tc>
        <w:tc>
          <w:tcPr>
            <w:tcW w:w="993" w:type="dxa"/>
            <w:vAlign w:val="center"/>
          </w:tcPr>
          <w:p w14:paraId="6EB39CB8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Align w:val="center"/>
          </w:tcPr>
          <w:p w14:paraId="7B9039B9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7036A36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</w:p>
        </w:tc>
      </w:tr>
      <w:tr w:rsidR="00A850F6" w:rsidRPr="00AA34A4" w14:paraId="29A04A30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5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FC785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A34A4">
              <w:rPr>
                <w:rFonts w:ascii="Arial" w:hAnsi="Arial" w:cs="Arial"/>
                <w:b/>
                <w:sz w:val="20"/>
                <w:lang w:val="en-GB"/>
              </w:rPr>
              <w:t>Level of Contamination Measurement</w:t>
            </w:r>
          </w:p>
        </w:tc>
      </w:tr>
      <w:tr w:rsidR="00A850F6" w:rsidRPr="00AA34A4" w14:paraId="0CD1930A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054AE4F7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32" w:type="dxa"/>
            <w:vAlign w:val="center"/>
          </w:tcPr>
          <w:p w14:paraId="253E7CD2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69475AC1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71718F7A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C9A34B5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32E4C11F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721F33FE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5F0292C4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32" w:type="dxa"/>
            <w:vAlign w:val="center"/>
          </w:tcPr>
          <w:p w14:paraId="00C54286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2A95AF93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4B7D6A4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2562FCE6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18CD04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ED7A823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321A8F4F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32" w:type="dxa"/>
            <w:vAlign w:val="center"/>
          </w:tcPr>
          <w:p w14:paraId="3FF8A33D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062F07">
              <w:rPr>
                <w:rFonts w:ascii="Arial" w:hAnsi="Arial" w:cs="Arial"/>
                <w:sz w:val="20"/>
                <w:lang w:val="en-GB"/>
              </w:rPr>
              <w:t>counts/mL</w:t>
            </w:r>
          </w:p>
        </w:tc>
        <w:tc>
          <w:tcPr>
            <w:tcW w:w="1134" w:type="dxa"/>
            <w:vAlign w:val="center"/>
          </w:tcPr>
          <w:p w14:paraId="409B3752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1DA62EAA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B58FC7D" w14:textId="77777777" w:rsidR="00A850F6" w:rsidRPr="00062F07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FDAFAE2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069439C7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9852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25A204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b/>
                <w:sz w:val="20"/>
                <w:lang w:val="en-GB"/>
              </w:rPr>
            </w:pPr>
            <w:r w:rsidRPr="00AA34A4">
              <w:rPr>
                <w:rFonts w:ascii="Arial" w:hAnsi="Arial" w:cs="Arial"/>
                <w:b/>
                <w:sz w:val="20"/>
                <w:lang w:val="en-GB"/>
              </w:rPr>
              <w:t>Level of Contamination acc. to ISO4406 scale</w:t>
            </w:r>
          </w:p>
        </w:tc>
      </w:tr>
      <w:tr w:rsidR="00A850F6" w:rsidRPr="00AA34A4" w14:paraId="0CD8B588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</w:tcBorders>
            <w:vAlign w:val="center"/>
          </w:tcPr>
          <w:p w14:paraId="7F794AF3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particle size ≥ 4 μm (c)</w:t>
            </w:r>
          </w:p>
        </w:tc>
        <w:tc>
          <w:tcPr>
            <w:tcW w:w="1432" w:type="dxa"/>
            <w:vAlign w:val="center"/>
          </w:tcPr>
          <w:p w14:paraId="6B3D4D4D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134" w:type="dxa"/>
            <w:vAlign w:val="center"/>
          </w:tcPr>
          <w:p w14:paraId="29CB7B16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vAlign w:val="center"/>
          </w:tcPr>
          <w:p w14:paraId="7E3DB50F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vAlign w:val="center"/>
          </w:tcPr>
          <w:p w14:paraId="2057F7E3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  <w:vAlign w:val="center"/>
          </w:tcPr>
          <w:p w14:paraId="69CD879E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3D787665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left w:val="double" w:sz="4" w:space="0" w:color="auto"/>
              <w:bottom w:val="single" w:sz="6" w:space="0" w:color="auto"/>
            </w:tcBorders>
            <w:vAlign w:val="center"/>
          </w:tcPr>
          <w:p w14:paraId="70B8E2EB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particle size ≥ 6 μm (c)</w:t>
            </w:r>
          </w:p>
        </w:tc>
        <w:tc>
          <w:tcPr>
            <w:tcW w:w="1432" w:type="dxa"/>
            <w:tcBorders>
              <w:bottom w:val="single" w:sz="6" w:space="0" w:color="auto"/>
            </w:tcBorders>
            <w:vAlign w:val="center"/>
          </w:tcPr>
          <w:p w14:paraId="7FE63A44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14:paraId="3E564E4C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14:paraId="10067C60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3DE1C48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single" w:sz="6" w:space="0" w:color="auto"/>
              <w:right w:val="double" w:sz="4" w:space="0" w:color="auto"/>
            </w:tcBorders>
            <w:vAlign w:val="center"/>
          </w:tcPr>
          <w:p w14:paraId="5AEFD2D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A850F6" w:rsidRPr="00AA34A4" w14:paraId="44CCD843" w14:textId="77777777" w:rsidTr="00BA39E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742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162D6EF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particle size ≥ 14 μm (c)</w:t>
            </w:r>
          </w:p>
        </w:tc>
        <w:tc>
          <w:tcPr>
            <w:tcW w:w="143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57DC6B49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</w:rPr>
            </w:pPr>
            <w:r w:rsidRPr="00AA34A4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13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E0CAEE7" w14:textId="77777777" w:rsidR="00A850F6" w:rsidRPr="00AA34A4" w:rsidRDefault="00A850F6" w:rsidP="00A850F6">
            <w:pPr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  <w:r w:rsidRPr="00AA34A4">
              <w:rPr>
                <w:rFonts w:ascii="Arial" w:hAnsi="Arial" w:cs="Arial"/>
                <w:sz w:val="20"/>
                <w:lang w:val="en-GB"/>
              </w:rPr>
              <w:t>D7647</w:t>
            </w:r>
          </w:p>
        </w:tc>
        <w:tc>
          <w:tcPr>
            <w:tcW w:w="993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79EB68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6ECD0E04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B9F9967" w14:textId="77777777" w:rsidR="00A850F6" w:rsidRPr="00AA34A4" w:rsidRDefault="00A850F6" w:rsidP="00A850F6">
            <w:pPr>
              <w:widowControl w:val="0"/>
              <w:spacing w:line="300" w:lineRule="atLeast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A850F6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3C0C9B2" w14:textId="77777777" w:rsidR="007763E2" w:rsidRPr="00C36E8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</w:t>
      </w:r>
      <w:r>
        <w:rPr>
          <w:rFonts w:ascii="Arial" w:hAnsi="Arial" w:cs="Arial"/>
          <w:sz w:val="20"/>
        </w:rPr>
        <w:tab/>
      </w:r>
      <w:r w:rsidRPr="00C36E82">
        <w:rPr>
          <w:rFonts w:ascii="Arial" w:hAnsi="Arial" w:cs="Arial"/>
          <w:sz w:val="20"/>
        </w:rPr>
        <w:t>Please circle the right option</w:t>
      </w:r>
    </w:p>
    <w:p w14:paraId="4109A716" w14:textId="77777777" w:rsidR="00E84108" w:rsidRDefault="00E84108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512B16F6" w14:textId="77777777" w:rsidR="006705D1" w:rsidRDefault="006705D1" w:rsidP="00A850F6">
      <w:pPr>
        <w:rPr>
          <w:rFonts w:ascii="Arial" w:hAnsi="Arial" w:cs="Arial"/>
          <w:b/>
          <w:bCs/>
          <w:sz w:val="22"/>
          <w:szCs w:val="22"/>
        </w:rPr>
      </w:pPr>
    </w:p>
    <w:p w14:paraId="020200D7" w14:textId="61749954" w:rsidR="00A850F6" w:rsidRDefault="00A850F6" w:rsidP="00A850F6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197A5C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146A06FD" w14:textId="21E6F6BF" w:rsidR="00D61485" w:rsidRPr="00A850F6" w:rsidRDefault="00886F77" w:rsidP="00373310">
      <w:pPr>
        <w:rPr>
          <w:lang w:val="en-US"/>
        </w:rPr>
      </w:pPr>
      <w:r w:rsidRPr="00E84108">
        <w:rPr>
          <w:lang w:val="en-US"/>
        </w:rPr>
        <w:br w:type="page"/>
      </w:r>
    </w:p>
    <w:p w14:paraId="429AC564" w14:textId="77777777" w:rsidR="007763E2" w:rsidRDefault="007763E2" w:rsidP="007763E2">
      <w:pPr>
        <w:spacing w:after="60"/>
        <w:ind w:right="-567"/>
        <w:rPr>
          <w:rFonts w:ascii="Arial" w:hAnsi="Arial" w:cs="Arial"/>
          <w:szCs w:val="24"/>
        </w:rPr>
      </w:pPr>
      <w:r w:rsidRPr="009A0E1F">
        <w:rPr>
          <w:rFonts w:ascii="Arial" w:hAnsi="Arial" w:cs="Arial"/>
          <w:sz w:val="22"/>
          <w:szCs w:val="22"/>
        </w:rPr>
        <w:t>Report form for late reported test results</w:t>
      </w:r>
    </w:p>
    <w:p w14:paraId="469370F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745C0B24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About Acid Number (ASTM D664):</w:t>
      </w:r>
    </w:p>
    <w:p w14:paraId="0A24489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D005FC1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026645BC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What was the volume of the titration solvent?</w:t>
      </w:r>
    </w:p>
    <w:p w14:paraId="288DEFE0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8382F27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60 mL</w:t>
      </w:r>
    </w:p>
    <w:p w14:paraId="4E75E6A6" w14:textId="77777777" w:rsidR="007763E2" w:rsidRPr="00216BC3" w:rsidRDefault="007763E2" w:rsidP="007763E2">
      <w:pPr>
        <w:numPr>
          <w:ilvl w:val="0"/>
          <w:numId w:val="9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125 mL</w:t>
      </w:r>
    </w:p>
    <w:p w14:paraId="1C1E555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52BC6E5A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21E24FAF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How was the end point determined?</w:t>
      </w:r>
    </w:p>
    <w:p w14:paraId="0217B004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sz w:val="20"/>
        </w:rPr>
      </w:pPr>
    </w:p>
    <w:p w14:paraId="61C828D9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Inflection Point</w:t>
      </w:r>
    </w:p>
    <w:p w14:paraId="56D3EACB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10)</w:t>
      </w:r>
    </w:p>
    <w:p w14:paraId="1AE3560D" w14:textId="77777777" w:rsidR="007763E2" w:rsidRPr="00216BC3" w:rsidRDefault="007763E2" w:rsidP="007763E2">
      <w:pPr>
        <w:numPr>
          <w:ilvl w:val="0"/>
          <w:numId w:val="10"/>
        </w:numPr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Buffer End Point (pH 11)</w:t>
      </w:r>
    </w:p>
    <w:p w14:paraId="1E68DE35" w14:textId="77777777" w:rsidR="007763E2" w:rsidRPr="00216BC3" w:rsidRDefault="007763E2" w:rsidP="007763E2">
      <w:pPr>
        <w:tabs>
          <w:tab w:val="left" w:pos="142"/>
        </w:tabs>
        <w:rPr>
          <w:rFonts w:ascii="Arial" w:hAnsi="Arial" w:cs="Arial"/>
          <w:b/>
          <w:sz w:val="20"/>
          <w:u w:val="single"/>
        </w:rPr>
      </w:pPr>
    </w:p>
    <w:p w14:paraId="3821548C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06DA00C1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 xml:space="preserve">Remarks on </w:t>
      </w:r>
      <w:r w:rsidR="007763E2" w:rsidRPr="00216BC3">
        <w:rPr>
          <w:rFonts w:ascii="Arial" w:hAnsi="Arial" w:cs="Arial"/>
          <w:sz w:val="20"/>
        </w:rPr>
        <w:t>a</w:t>
      </w:r>
      <w:r w:rsidRPr="00216BC3">
        <w:rPr>
          <w:rFonts w:ascii="Arial" w:hAnsi="Arial" w:cs="Arial"/>
          <w:sz w:val="20"/>
        </w:rPr>
        <w:t xml:space="preserve">dditional </w:t>
      </w:r>
      <w:r w:rsidR="007763E2" w:rsidRPr="00216BC3">
        <w:rPr>
          <w:rFonts w:ascii="Arial" w:hAnsi="Arial" w:cs="Arial"/>
          <w:sz w:val="20"/>
        </w:rPr>
        <w:t>q</w:t>
      </w:r>
      <w:r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54A43" w14:textId="13882468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2125E0">
      <w:rPr>
        <w:rFonts w:ascii="Arial" w:hAnsi="Arial" w:cs="Arial"/>
      </w:rPr>
      <w:t>Hydraulic Oil</w:t>
    </w:r>
    <w:r w:rsidRPr="00E84108">
      <w:rPr>
        <w:rFonts w:ascii="Arial" w:hAnsi="Arial" w:cs="Arial"/>
      </w:rPr>
      <w:t xml:space="preserve"> </w:t>
    </w:r>
    <w:r w:rsidR="0000576F" w:rsidRPr="00E84108">
      <w:rPr>
        <w:rFonts w:ascii="Arial" w:hAnsi="Arial" w:cs="Arial"/>
      </w:rPr>
      <w:t>(</w:t>
    </w:r>
    <w:r w:rsidR="002125E0">
      <w:rPr>
        <w:rFonts w:ascii="Arial" w:hAnsi="Arial" w:cs="Arial"/>
      </w:rPr>
      <w:t>used</w:t>
    </w:r>
    <w:r w:rsidR="0000576F" w:rsidRPr="00E84108">
      <w:rPr>
        <w:rFonts w:ascii="Arial" w:hAnsi="Arial" w:cs="Arial"/>
      </w:rPr>
      <w:t>)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20</w:t>
    </w:r>
    <w:r w:rsidRPr="00E84108">
      <w:rPr>
        <w:rFonts w:ascii="Arial" w:hAnsi="Arial" w:cs="Arial"/>
      </w:rPr>
      <w:t>L0</w:t>
    </w:r>
    <w:r w:rsidR="002125E0">
      <w:rPr>
        <w:rFonts w:ascii="Arial" w:hAnsi="Arial" w:cs="Arial"/>
      </w:rPr>
      <w:t>9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BA5D89C" w:rsidR="00F1287D" w:rsidRDefault="00C37331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6F9C8E9F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2125E0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2125E0">
      <w:rPr>
        <w:rFonts w:ascii="Arial" w:hAnsi="Arial" w:cs="Arial"/>
        <w:b/>
        <w:sz w:val="22"/>
        <w:szCs w:val="22"/>
      </w:rPr>
      <w:t>07</w:t>
    </w:r>
    <w:r>
      <w:rPr>
        <w:rFonts w:ascii="Arial" w:hAnsi="Arial" w:cs="Arial"/>
        <w:b/>
        <w:sz w:val="22"/>
        <w:szCs w:val="22"/>
      </w:rPr>
      <w:t xml:space="preserve"> – </w:t>
    </w:r>
    <w:r w:rsidR="002125E0">
      <w:rPr>
        <w:rFonts w:ascii="Arial" w:hAnsi="Arial" w:cs="Arial"/>
        <w:b/>
        <w:sz w:val="22"/>
        <w:szCs w:val="22"/>
      </w:rPr>
      <w:t>November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2125E0">
      <w:rPr>
        <w:rFonts w:ascii="Arial" w:hAnsi="Arial" w:cs="Arial"/>
        <w:b/>
        <w:sz w:val="22"/>
        <w:szCs w:val="22"/>
      </w:rPr>
      <w:t>3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20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25E0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05D1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850F6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37331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62F9F-596A-461B-99F4-30335CD8B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1594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Lewinska, Aleksandra (Spijkenisse)</cp:lastModifiedBy>
  <cp:revision>3</cp:revision>
  <cp:lastPrinted>2017-05-15T12:42:00Z</cp:lastPrinted>
  <dcterms:created xsi:type="dcterms:W3CDTF">2020-09-29T07:19:00Z</dcterms:created>
  <dcterms:modified xsi:type="dcterms:W3CDTF">2020-09-29T07:48:00Z</dcterms:modified>
</cp:coreProperties>
</file>